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0E3F4D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F4DB14C" w:rsidR="00A96280" w:rsidRDefault="0086667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6667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729780B4" wp14:editId="69D2F25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-635</wp:posOffset>
                  </wp:positionV>
                  <wp:extent cx="1776095" cy="2461895"/>
                  <wp:effectExtent l="0" t="0" r="0" b="0"/>
                  <wp:wrapTopAndBottom/>
                  <wp:docPr id="18404529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4529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95" cy="246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305C64AB" w:rsidR="00A96280" w:rsidRDefault="000C3D61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Қайыржанов Нұрдәулет Еркебұланұлы</w:t>
            </w:r>
          </w:p>
          <w:p w14:paraId="5BA90ED9" w14:textId="1DC0AA71" w:rsidR="00335AA1" w:rsidRPr="00335AA1" w:rsidRDefault="0020025C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3496B42F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002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26.04.20</w:t>
            </w:r>
            <w:r w:rsidR="004D6C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284CE15D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077F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432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</w:t>
            </w:r>
            <w:r w:rsidR="00077F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йленбеген</w:t>
            </w:r>
          </w:p>
          <w:p w14:paraId="4932C5E8" w14:textId="2611F455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7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  <w:r w:rsidR="00FD48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 </w:t>
            </w:r>
            <w:r w:rsidR="00707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7009902198</w:t>
            </w:r>
          </w:p>
          <w:p w14:paraId="3BDF23F5" w14:textId="242F8361" w:rsidR="00A96280" w:rsidRPr="00EA2C2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7075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75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="00EA2C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чтасы</w:t>
            </w:r>
            <w:proofErr w:type="spellEnd"/>
            <w:r w:rsidR="00EA2C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 nurdauletsuper</w:t>
            </w:r>
            <w:r w:rsidR="004D6CC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_2005@mail.ru</w:t>
            </w:r>
          </w:p>
        </w:tc>
      </w:tr>
      <w:tr w:rsidR="00A96280" w:rsidRPr="00AD0DCC" w14:paraId="7929F667" w14:textId="77777777" w:rsidTr="000E3F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EFB42" w14:textId="01945D22" w:rsidR="00A96280" w:rsidRPr="007F7C89" w:rsidRDefault="007366E8" w:rsidP="00C01D6C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Филолог</w:t>
            </w:r>
            <w:r w:rsidR="0091050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,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64329A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</w:t>
            </w:r>
            <w:r w:rsidR="009C38BF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.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қаңтар</w:t>
            </w:r>
            <w:r w:rsidR="006074F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2720BF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ж.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ақпан</w:t>
            </w:r>
            <w:r w:rsidR="00BB0B69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hAnsi="Times New Roman"/>
                <w:lang w:val="kk-KZ"/>
              </w:rPr>
              <w:t>Жетісу</w:t>
            </w:r>
            <w:r w:rsidR="007F7C89">
              <w:rPr>
                <w:rFonts w:ascii="Times New Roman" w:hAnsi="Times New Roman"/>
                <w:lang w:val="kk-KZ"/>
              </w:rPr>
              <w:t xml:space="preserve"> об</w:t>
            </w:r>
            <w:r w:rsidR="0046499D">
              <w:rPr>
                <w:rFonts w:ascii="Times New Roman" w:hAnsi="Times New Roman"/>
                <w:lang w:val="kk-KZ"/>
              </w:rPr>
              <w:t>лыстық қоғамдық-саяси</w:t>
            </w:r>
            <w:r w:rsidR="00AF0A05">
              <w:rPr>
                <w:rFonts w:ascii="Times New Roman" w:hAnsi="Times New Roman"/>
                <w:lang w:val="kk-KZ"/>
              </w:rPr>
              <w:t>,әлеуметтік</w:t>
            </w:r>
            <w:r w:rsidR="00E04932">
              <w:rPr>
                <w:rFonts w:ascii="Times New Roman" w:hAnsi="Times New Roman"/>
                <w:lang w:val="kk-KZ"/>
              </w:rPr>
              <w:t>-экономикалық газеті.</w:t>
            </w:r>
          </w:p>
        </w:tc>
      </w:tr>
      <w:tr w:rsidR="00A96280" w:rsidRPr="00335AA1" w14:paraId="7CD44B93" w14:textId="77777777" w:rsidTr="000E3F4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710BF471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="007D12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0D452285" w14:textId="01385FBE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</w:t>
            </w:r>
            <w:r w:rsidR="00D461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қ факультет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304A0C6D" w14:textId="64B139B3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</w:t>
            </w:r>
            <w:r w:rsidR="00EF2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E3A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6В02302</w:t>
            </w:r>
            <w:r w:rsidR="00760D1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-«Филология»</w:t>
            </w:r>
          </w:p>
          <w:p w14:paraId="23CB8FB6" w14:textId="689F3864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</w:t>
            </w:r>
            <w:r w:rsidR="006021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тей</w:t>
            </w:r>
            <w:r w:rsidR="00E413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D6B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="00E413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бөлім</w:t>
            </w:r>
          </w:p>
          <w:p w14:paraId="5354F1FD" w14:textId="77777777" w:rsidR="00A96280" w:rsidRPr="00F56BC7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 w:rsidTr="000E3F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6F5813C0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560F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қазақ тілі</w:t>
            </w:r>
            <w:r w:rsidR="005370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211B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370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тілі,</w:t>
            </w:r>
            <w:r w:rsidR="00211B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370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ағылшын тілі. </w:t>
            </w:r>
          </w:p>
          <w:p w14:paraId="1316B8C0" w14:textId="09E7B1AF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 w:rsidR="00C17E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Жасанды интеллект</w:t>
            </w:r>
            <w:r w:rsidR="005A1A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7B02B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076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</w:t>
            </w:r>
            <w:r w:rsidR="008866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ix</w:t>
            </w:r>
            <w:r w:rsidR="00AD7B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verse,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076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</w:t>
            </w:r>
            <w:r w:rsidR="004D13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nstagram,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076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Fa</w:t>
            </w:r>
            <w:r w:rsidR="003153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ce</w:t>
            </w:r>
            <w:r w:rsidR="006C79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book,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716A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Telegram,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716A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Save As Bot</w:t>
            </w:r>
            <w:r w:rsidR="00FC1C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C1C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Savefrom.net,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425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Иммерсивті сөздік,</w:t>
            </w:r>
            <w:r w:rsidR="00DC0C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425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Sozdikqor</w:t>
            </w:r>
            <w:r w:rsidR="00A613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="00B425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kz,</w:t>
            </w:r>
            <w:r w:rsidR="00A613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203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Google,</w:t>
            </w:r>
            <w:r w:rsidR="00A613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7605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M365Copilot,</w:t>
            </w:r>
            <w:r w:rsidR="00A613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CA14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Perpl</w:t>
            </w:r>
            <w:r w:rsidR="00EB5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</w:t>
            </w:r>
            <w:r w:rsidR="003D6E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x</w:t>
            </w:r>
            <w:r w:rsidR="00442E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ity</w:t>
            </w:r>
            <w:r w:rsidR="005B02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148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қосымшаларды еркін пайдала ала</w:t>
            </w:r>
            <w:r w:rsidR="001D59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ды</w:t>
            </w:r>
            <w:r w:rsidR="005148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69BA684D" w14:textId="3967EA71" w:rsidR="00A96280" w:rsidRDefault="00E3557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1210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Әртүрлі қосымшаларм</w:t>
            </w:r>
            <w:r w:rsidR="00F21F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ен еркін жұмыс</w:t>
            </w:r>
            <w:r w:rsidR="000374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істей</w:t>
            </w:r>
            <w:r w:rsidR="00F21F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алады.</w:t>
            </w:r>
          </w:p>
          <w:p w14:paraId="2F4047E9" w14:textId="3D595925" w:rsidR="00A96280" w:rsidRPr="00760595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AD0DCC" w14:paraId="33AF43A2" w14:textId="77777777" w:rsidTr="000E3F4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447472A4" w:rsidR="00AD0DCC" w:rsidRPr="00AD0DCC" w:rsidRDefault="0011131B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Тіл</w:t>
            </w:r>
            <w:r w:rsidR="0001531D">
              <w:rPr>
                <w:rFonts w:ascii="Times New Roman" w:hAnsi="Times New Roman"/>
                <w:sz w:val="24"/>
                <w:szCs w:val="24"/>
                <w:lang w:val="kk-KZ" w:bidi="ru-RU"/>
              </w:rPr>
              <w:t>ге қызығушылығы бар.</w:t>
            </w:r>
          </w:p>
          <w:p w14:paraId="163E1791" w14:textId="01A8F71A" w:rsidR="00AD0DCC" w:rsidRPr="00AD0DCC" w:rsidRDefault="00C6191D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Еңбекқор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ұқыпты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жауап</w:t>
            </w:r>
            <w:r w:rsidR="00E04E61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кершілігі </w:t>
            </w:r>
            <w:r w:rsidR="003F6277">
              <w:rPr>
                <w:rFonts w:ascii="Times New Roman" w:hAnsi="Times New Roman"/>
                <w:sz w:val="24"/>
                <w:szCs w:val="24"/>
                <w:lang w:val="kk-KZ" w:bidi="ru-RU"/>
              </w:rPr>
              <w:t>мол, адамдармен тез тіл</w:t>
            </w:r>
            <w:r w:rsidR="002D47FE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 w:rsidR="003F6277">
              <w:rPr>
                <w:rFonts w:ascii="Times New Roman" w:hAnsi="Times New Roman"/>
                <w:sz w:val="24"/>
                <w:szCs w:val="24"/>
                <w:lang w:val="kk-KZ" w:bidi="ru-RU"/>
              </w:rPr>
              <w:t>табыса алады</w:t>
            </w:r>
            <w:r w:rsidR="00932E59">
              <w:rPr>
                <w:rFonts w:ascii="Times New Roman" w:hAnsi="Times New Roman"/>
                <w:sz w:val="24"/>
                <w:szCs w:val="24"/>
                <w:lang w:val="kk-KZ" w:bidi="ru-RU"/>
              </w:rPr>
              <w:t>.</w:t>
            </w:r>
          </w:p>
          <w:p w14:paraId="671AC1A8" w14:textId="12C874FF" w:rsidR="00AD0DCC" w:rsidRPr="00AD0DCC" w:rsidRDefault="00577375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Басты мақсаты</w:t>
            </w:r>
            <w:r w:rsidR="004746CE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қазаққа қызмет ету.</w:t>
            </w:r>
          </w:p>
          <w:p w14:paraId="3B25C97B" w14:textId="271119F0" w:rsidR="00932E59" w:rsidRPr="00932E59" w:rsidRDefault="00A0567E" w:rsidP="00932E59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Қазақ</w:t>
            </w:r>
            <w:r w:rsidR="00077E29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тілі</w:t>
            </w:r>
            <w:r w:rsidR="00CD57C8">
              <w:rPr>
                <w:rFonts w:ascii="Times New Roman" w:hAnsi="Times New Roman"/>
                <w:sz w:val="24"/>
                <w:szCs w:val="24"/>
                <w:lang w:val="kk-KZ" w:bidi="ru-RU"/>
              </w:rPr>
              <w:t>н</w:t>
            </w:r>
            <w:r w:rsidR="00077E29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 w:rsidR="001D5913">
              <w:rPr>
                <w:rFonts w:ascii="Times New Roman" w:hAnsi="Times New Roman"/>
                <w:sz w:val="24"/>
                <w:szCs w:val="24"/>
                <w:lang w:val="kk-KZ" w:bidi="ru-RU"/>
              </w:rPr>
              <w:t>әлемге танытқысы келеді.</w:t>
            </w:r>
          </w:p>
        </w:tc>
      </w:tr>
      <w:tr w:rsidR="00A96280" w:rsidRPr="00335AA1" w14:paraId="55EEA268" w14:textId="77777777" w:rsidTr="000E3F4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1E28947E" w:rsidR="00A96280" w:rsidRDefault="00FE30C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Өндірістік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іс-тәжірибе өту кезінде «өте жақсы» д</w:t>
            </w:r>
            <w:r w:rsidR="00AF34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еген баға алды.</w:t>
            </w:r>
          </w:p>
        </w:tc>
      </w:tr>
      <w:tr w:rsidR="00A96280" w:rsidRPr="00335AA1" w14:paraId="52AB505A" w14:textId="77777777" w:rsidTr="000E3F4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31862" w14:textId="627EDD34" w:rsidR="00825604" w:rsidRPr="00825604" w:rsidRDefault="00CC5AB7" w:rsidP="00825604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977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оқу,</w:t>
            </w:r>
            <w:r w:rsidR="001E5A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55A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шығарма</w:t>
            </w:r>
            <w:r w:rsidR="00D147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 талдау жасау, мақала жазу,</w:t>
            </w:r>
            <w:r w:rsidR="007B02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151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кітапханаға </w:t>
            </w:r>
            <w:r w:rsidR="005B7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бару.</w:t>
            </w: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C9941" w14:textId="77777777" w:rsidR="00825604" w:rsidRDefault="0082560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E8B26A" w14:textId="77777777" w:rsidR="00077117" w:rsidRDefault="0007711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AB19E7" w14:textId="77777777" w:rsidR="00077117" w:rsidRDefault="0007711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 w:rsidTr="000B579D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65A70A93" w:rsidR="00A96280" w:rsidRPr="00335AA1" w:rsidRDefault="00FA352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122C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19E8861D" wp14:editId="64FD5BB3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635</wp:posOffset>
                  </wp:positionV>
                  <wp:extent cx="1671320" cy="2640330"/>
                  <wp:effectExtent l="0" t="0" r="5080" b="7620"/>
                  <wp:wrapTopAndBottom/>
                  <wp:docPr id="6565906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59067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320" cy="264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B1DF" w14:textId="5C965A33" w:rsidR="00F56BC7" w:rsidRPr="00825225" w:rsidRDefault="008D37ED" w:rsidP="00AD0DCC">
            <w:pPr>
              <w:pStyle w:val="a9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Кайыржанов Нурдаулет </w:t>
            </w:r>
          </w:p>
          <w:p w14:paraId="0C91C559" w14:textId="1711420E" w:rsidR="00AD0DCC" w:rsidRPr="003D4937" w:rsidRDefault="00AD0DCC" w:rsidP="00AD0DCC">
            <w:pPr>
              <w:pStyle w:val="a9"/>
              <w:rPr>
                <w:lang w:val="kk-KZ"/>
              </w:rPr>
            </w:pPr>
            <w:r>
              <w:br/>
            </w:r>
            <w:r w:rsidR="00C5434B">
              <w:rPr>
                <w:b/>
                <w:bCs/>
              </w:rPr>
              <w:t>Филолог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>
              <w:t xml:space="preserve"> </w:t>
            </w:r>
            <w:r w:rsidR="00C5434B">
              <w:t>26.04.</w:t>
            </w:r>
            <w:r>
              <w:t>2005</w:t>
            </w:r>
            <w:r>
              <w:br/>
            </w:r>
            <w:r w:rsidRPr="00F56BC7">
              <w:rPr>
                <w:b/>
                <w:bCs/>
              </w:rPr>
              <w:t>Город:</w:t>
            </w:r>
            <w:r>
              <w:t xml:space="preserve"> </w:t>
            </w:r>
            <w:proofErr w:type="spellStart"/>
            <w:r>
              <w:t>Талдыкорган</w:t>
            </w:r>
            <w:proofErr w:type="spellEnd"/>
            <w:r>
              <w:br/>
            </w:r>
            <w:r w:rsidRPr="00F56BC7">
              <w:rPr>
                <w:b/>
                <w:bCs/>
              </w:rPr>
              <w:t>Семейное положение:</w:t>
            </w:r>
            <w:r>
              <w:t xml:space="preserve"> не </w:t>
            </w:r>
            <w:r w:rsidR="00F7223D">
              <w:t>женат</w:t>
            </w:r>
            <w:r>
              <w:br/>
            </w:r>
            <w:r w:rsidRPr="00F56BC7">
              <w:rPr>
                <w:b/>
                <w:bCs/>
              </w:rPr>
              <w:t>Телефон:</w:t>
            </w:r>
            <w:r>
              <w:t xml:space="preserve"> +</w:t>
            </w:r>
            <w:r w:rsidR="00FD48AC">
              <w:t>7 7009902198</w:t>
            </w:r>
            <w:r>
              <w:br/>
            </w:r>
            <w:r w:rsidRPr="00F56BC7">
              <w:rPr>
                <w:b/>
                <w:bCs/>
              </w:rPr>
              <w:t>Электронная почта:</w:t>
            </w:r>
            <w:r w:rsidR="003D4937">
              <w:rPr>
                <w:lang w:val="kk-KZ"/>
              </w:rPr>
              <w:t xml:space="preserve"> </w:t>
            </w:r>
            <w:r w:rsidR="00C2158D">
              <w:rPr>
                <w:lang w:val="kk-KZ"/>
              </w:rPr>
              <w:t>nurdauletsuper_2005@mail.ru</w:t>
            </w:r>
          </w:p>
          <w:p w14:paraId="0191825D" w14:textId="47DD36F2" w:rsidR="00A96280" w:rsidRPr="00335AA1" w:rsidRDefault="00A962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96280" w14:paraId="4B424749" w14:textId="77777777" w:rsidTr="000B579D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3A408473" w:rsidR="00A96280" w:rsidRPr="00335AA1" w:rsidRDefault="007432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Филолог</w:t>
            </w:r>
          </w:p>
          <w:p w14:paraId="3F5216D2" w14:textId="4AC33FD2" w:rsidR="00A96280" w:rsidRPr="007E6821" w:rsidRDefault="007E6821" w:rsidP="00F56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E6821">
              <w:rPr>
                <w:rFonts w:ascii="Times New Roman" w:hAnsi="Times New Roman" w:cs="Times New Roman"/>
                <w:sz w:val="24"/>
                <w:szCs w:val="24"/>
              </w:rPr>
              <w:t xml:space="preserve">Филолог, январь 2025 — февраль 2025, </w:t>
            </w:r>
            <w:proofErr w:type="spellStart"/>
            <w:r w:rsidRPr="007E6821">
              <w:rPr>
                <w:rFonts w:ascii="Times New Roman" w:hAnsi="Times New Roman" w:cs="Times New Roman"/>
                <w:sz w:val="24"/>
                <w:szCs w:val="24"/>
              </w:rPr>
              <w:t>Жетысуская</w:t>
            </w:r>
            <w:proofErr w:type="spellEnd"/>
            <w:r w:rsidRPr="007E6821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общественно-политическая и социально-экономическая газета.</w:t>
            </w:r>
          </w:p>
        </w:tc>
      </w:tr>
      <w:tr w:rsidR="00A96280" w14:paraId="45D274A6" w14:textId="77777777" w:rsidTr="000B579D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46102C7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="00900A6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4979805D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="00AD5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Гуманитарный </w:t>
            </w:r>
            <w:r w:rsidR="0081755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факультет</w:t>
            </w:r>
          </w:p>
          <w:p w14:paraId="17FC193F" w14:textId="5969E568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E2B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казахского языка и лите</w:t>
            </w:r>
            <w:r w:rsidR="00791DB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</w:t>
            </w:r>
            <w:r w:rsidR="009E2B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атуры</w:t>
            </w:r>
          </w:p>
          <w:p w14:paraId="3D613A30" w14:textId="5223A2A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443CD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6В02302-«Филология</w:t>
            </w:r>
            <w:r w:rsidR="00C2466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0071A170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C035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96280" w14:paraId="1CD75851" w14:textId="77777777" w:rsidTr="000B579D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1B236FB6" w:rsidR="00A96280" w:rsidRDefault="00CC5AB7" w:rsidP="008E2F2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="00F0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казахский, русский, </w:t>
            </w:r>
            <w:r w:rsidR="00A21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</w:t>
            </w:r>
            <w:r w:rsidR="00017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йский</w:t>
            </w:r>
          </w:p>
          <w:p w14:paraId="50E92FB0" w14:textId="20B6910F" w:rsidR="00A96280" w:rsidRPr="003079A6" w:rsidRDefault="00CC5AB7" w:rsidP="003079A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Уверенный пользователь</w:t>
            </w:r>
            <w:r w:rsidR="00265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 владеет приложениями: MS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Quizizz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0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скусственный интеллект,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Pixverse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Instagram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Facebook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Telegram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Save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Bot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Savefrom.net,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Иммерсивный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словарь,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Sozdikqor.kz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M365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Copilot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Perplexity</w:t>
            </w:r>
            <w:proofErr w:type="spellEnd"/>
            <w:r w:rsidR="00AE76B8" w:rsidRPr="00AE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96280" w14:paraId="6D19CF77" w14:textId="77777777" w:rsidTr="000B579D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5E1E3" w14:textId="44AD1EC0" w:rsidR="00143C38" w:rsidRDefault="00BC5111" w:rsidP="006C24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</w:t>
            </w:r>
            <w:r w:rsidR="00143C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● Имеет интерес к языку</w:t>
            </w:r>
            <w:r w:rsidR="008779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0309CAD5" w14:textId="522BCAC3" w:rsidR="006C245A" w:rsidRPr="006C245A" w:rsidRDefault="00143C38" w:rsidP="006C24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</w:t>
            </w:r>
            <w:r w:rsidR="008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●</w:t>
            </w:r>
            <w:r w:rsidR="00BC5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C245A" w:rsidRPr="006C2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Трудолюбивый, аккуратный, ответственный, легко находит </w:t>
            </w:r>
            <w:r w:rsidR="006C2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</w:t>
            </w:r>
            <w:r w:rsidR="006C245A" w:rsidRPr="006C2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общий язык с людьми.</w:t>
            </w:r>
          </w:p>
          <w:p w14:paraId="29B70E32" w14:textId="301F3422" w:rsidR="006C245A" w:rsidRPr="006C245A" w:rsidRDefault="006C245A" w:rsidP="006C24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</w:t>
            </w:r>
            <w:r w:rsidR="00933D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6C2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Главная цель — служение казахскому народу.</w:t>
            </w:r>
          </w:p>
          <w:p w14:paraId="70D66CD3" w14:textId="6060B81B" w:rsidR="00247B0C" w:rsidRPr="008E2F28" w:rsidRDefault="004E33DB" w:rsidP="008E2F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</w:t>
            </w:r>
            <w:r w:rsidR="009A7E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● </w:t>
            </w:r>
            <w:r w:rsidR="006C245A" w:rsidRPr="006C2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Стремится познакомить мир с казахским языком.</w:t>
            </w:r>
          </w:p>
        </w:tc>
      </w:tr>
      <w:tr w:rsidR="00A96280" w14:paraId="4413D38B" w14:textId="77777777" w:rsidTr="000B579D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16B5B253" w:rsidR="00DB4799" w:rsidRPr="00F56BC7" w:rsidRDefault="00DB4799" w:rsidP="00BF47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 </w:t>
            </w:r>
            <w:r w:rsidR="007300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F34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Во время практики получил оценку «отлично».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</w:p>
        </w:tc>
      </w:tr>
      <w:tr w:rsidR="00A96280" w14:paraId="32FD985A" w14:textId="77777777" w:rsidTr="000B579D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EBDED4C" w14:textId="77777777" w:rsidR="00162B86" w:rsidRPr="00162B86" w:rsidRDefault="000E3F4D" w:rsidP="00162B8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3F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Увлечения: чтение книг, анализ художественных произведений, написание статей, посещение библиотеки.</w:t>
            </w:r>
          </w:p>
          <w:p w14:paraId="232D5ADB" w14:textId="77777777" w:rsidR="00162B86" w:rsidRDefault="00162B86" w:rsidP="00162B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5D54D27" w14:textId="0FAB800E" w:rsidR="00162B86" w:rsidRPr="00162B86" w:rsidRDefault="00162B86" w:rsidP="00162B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741A04" w14:textId="7AABE385" w:rsidR="007A7EC2" w:rsidRDefault="007A7EC2">
      <w:pPr>
        <w:rPr>
          <w:lang w:val="kk-KZ"/>
        </w:rPr>
      </w:pPr>
      <w:r>
        <w:rPr>
          <w:lang w:val="kk-KZ"/>
        </w:rPr>
        <w:t xml:space="preserve"> </w:t>
      </w:r>
      <w:r>
        <w:rPr>
          <w:lang w:val="kk-KZ"/>
        </w:rPr>
        <w:tab/>
      </w:r>
    </w:p>
    <w:p w14:paraId="08DA53D2" w14:textId="77777777" w:rsidR="00077117" w:rsidRDefault="00077117">
      <w:pPr>
        <w:rPr>
          <w:lang w:val="kk-KZ"/>
        </w:rPr>
      </w:pPr>
    </w:p>
    <w:p w14:paraId="258A88C8" w14:textId="0A80374C" w:rsidR="00907B0F" w:rsidRDefault="00907B0F">
      <w:pPr>
        <w:rPr>
          <w:lang w:val="kk-KZ"/>
        </w:rPr>
      </w:pPr>
    </w:p>
    <w:p w14:paraId="18AA5B4D" w14:textId="77777777" w:rsidR="00162B86" w:rsidRPr="00BC6CA9" w:rsidRDefault="00162B86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C35E85" w14:paraId="6107C464" w14:textId="77777777" w:rsidTr="00D255C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20DA3DEB" w:rsidR="00A96280" w:rsidRDefault="00BD248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D248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F8625AD" wp14:editId="08605EBA">
                  <wp:extent cx="1663700" cy="2218055"/>
                  <wp:effectExtent l="0" t="0" r="0" b="0"/>
                  <wp:docPr id="6269370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93709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4C18B0" w14:textId="2F4B8B97" w:rsidR="00A96280" w:rsidRDefault="0071654D" w:rsidP="003079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Kaiyrzhanov Nurdaulet Erkebulanuly</w:t>
            </w:r>
          </w:p>
          <w:p w14:paraId="53E5C393" w14:textId="04BAE18E" w:rsidR="003079A6" w:rsidRPr="003079A6" w:rsidRDefault="003079A6" w:rsidP="003079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Philologist</w:t>
            </w:r>
          </w:p>
          <w:p w14:paraId="435BF6DF" w14:textId="22E6BE7C" w:rsidR="00A96280" w:rsidRPr="003079A6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6A4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Higher</w:t>
            </w:r>
          </w:p>
          <w:p w14:paraId="3A1AA82C" w14:textId="50B09B7D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A40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</w:t>
            </w:r>
            <w:r w:rsidR="00ED6B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6A40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04</w:t>
            </w:r>
            <w:r w:rsid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3AFF9E7" w14:textId="77777777" w:rsid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 w:rsidRPr="00C35E85">
              <w:rPr>
                <w:lang w:val="en-US"/>
              </w:rPr>
              <w:t xml:space="preserve"> </w:t>
            </w:r>
            <w:r w:rsidR="00C35E85" w:rsidRP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23C4F842" w14:textId="019783C9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</w:t>
            </w:r>
            <w:r w:rsidR="007D42E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7009902198</w:t>
            </w:r>
          </w:p>
          <w:p w14:paraId="56283F0D" w14:textId="4E9416A5" w:rsidR="00A96280" w:rsidRPr="007D42E2" w:rsidRDefault="00CC5AB7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D42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1B6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nurdauletsuper_2005@mail.ru</w:t>
            </w:r>
          </w:p>
        </w:tc>
      </w:tr>
      <w:tr w:rsidR="00A96280" w:rsidRPr="00C35E85" w14:paraId="7E48FB16" w14:textId="77777777" w:rsidTr="00D255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E4726" w14:textId="77777777" w:rsidR="000F4921" w:rsidRDefault="00D64774" w:rsidP="000F49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Philologist</w:t>
            </w:r>
          </w:p>
          <w:p w14:paraId="10EFFEAA" w14:textId="77777777" w:rsidR="00A96280" w:rsidRDefault="009829A3" w:rsidP="009829A3">
            <w:pPr>
              <w:pStyle w:val="a9"/>
              <w:rPr>
                <w:lang w:val="kk-KZ"/>
              </w:rPr>
            </w:pPr>
            <w:proofErr w:type="spellStart"/>
            <w:r>
              <w:t>Philologist</w:t>
            </w:r>
            <w:proofErr w:type="spellEnd"/>
            <w:r>
              <w:t xml:space="preserve">, </w:t>
            </w:r>
            <w:proofErr w:type="spellStart"/>
            <w:r>
              <w:t>January</w:t>
            </w:r>
            <w:proofErr w:type="spellEnd"/>
            <w:r>
              <w:t xml:space="preserve"> 2025 – </w:t>
            </w:r>
            <w:proofErr w:type="spellStart"/>
            <w:r>
              <w:t>February</w:t>
            </w:r>
            <w:proofErr w:type="spellEnd"/>
            <w:r>
              <w:t xml:space="preserve"> 2025, </w:t>
            </w:r>
            <w:proofErr w:type="spellStart"/>
            <w:r>
              <w:t>Zhetysu</w:t>
            </w:r>
            <w:proofErr w:type="spellEnd"/>
            <w:r>
              <w:t xml:space="preserve"> </w:t>
            </w:r>
            <w:proofErr w:type="spellStart"/>
            <w:r>
              <w:t>regional</w:t>
            </w:r>
            <w:proofErr w:type="spellEnd"/>
            <w:r>
              <w:t xml:space="preserve"> </w:t>
            </w:r>
            <w:proofErr w:type="spellStart"/>
            <w:r>
              <w:t>socio-political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socio-economic</w:t>
            </w:r>
            <w:proofErr w:type="spellEnd"/>
            <w:r>
              <w:t xml:space="preserve"> </w:t>
            </w:r>
            <w:proofErr w:type="spellStart"/>
            <w:r>
              <w:t>newspaper</w:t>
            </w:r>
            <w:proofErr w:type="spellEnd"/>
            <w:r>
              <w:t>.</w:t>
            </w:r>
          </w:p>
          <w:p w14:paraId="4101D4AE" w14:textId="2CB85EEF" w:rsidR="009829A3" w:rsidRPr="009829A3" w:rsidRDefault="009829A3" w:rsidP="009829A3">
            <w:pPr>
              <w:pStyle w:val="a9"/>
              <w:rPr>
                <w:lang w:val="kk-KZ"/>
              </w:rPr>
            </w:pPr>
          </w:p>
        </w:tc>
      </w:tr>
      <w:tr w:rsidR="00A96280" w:rsidRPr="00335AA1" w14:paraId="54F616FE" w14:textId="77777777" w:rsidTr="00D255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400DFF5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440A51A" w14:textId="51AAA6DC" w:rsidR="00B623E3" w:rsidRPr="00B623E3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62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Faculty of </w:t>
            </w:r>
            <w:r w:rsidR="00A116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</w:t>
            </w:r>
            <w:r w:rsidR="00B62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umanities.</w:t>
            </w:r>
          </w:p>
          <w:p w14:paraId="496AB736" w14:textId="7E4D4440" w:rsidR="00A96280" w:rsidRDefault="00AE535E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Department of kazakh language and literature</w:t>
            </w:r>
          </w:p>
          <w:p w14:paraId="1E037A2C" w14:textId="2E83A3EA" w:rsidR="00A96280" w:rsidRPr="00AE535E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</w:t>
            </w:r>
            <w:r w:rsidR="00AE53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6B02302</w:t>
            </w:r>
            <w:r w:rsidR="00F808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-«Philologist»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335AA1" w14:paraId="567C2FB6" w14:textId="77777777" w:rsidTr="00D255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A046F" w14:textId="113458AA" w:rsidR="00D255C1" w:rsidRPr="00E62ED1" w:rsidRDefault="00D255C1">
            <w:pPr>
              <w:rPr>
                <w:rFonts w:eastAsia="Times New Roman"/>
                <w:lang w:val="kk-KZ"/>
              </w:rPr>
            </w:pPr>
          </w:p>
          <w:p w14:paraId="3968E3A7" w14:textId="77777777" w:rsidR="00D255C1" w:rsidRDefault="00D255C1">
            <w:pPr>
              <w:pStyle w:val="a9"/>
              <w:rPr>
                <w:rFonts w:eastAsiaTheme="minorEastAsia"/>
              </w:rPr>
            </w:pPr>
            <w:proofErr w:type="spellStart"/>
            <w:r>
              <w:rPr>
                <w:rStyle w:val="ac"/>
                <w:rFonts w:eastAsia="SimSun"/>
              </w:rPr>
              <w:t>Languages</w:t>
            </w:r>
            <w:proofErr w:type="spellEnd"/>
            <w:r>
              <w:rPr>
                <w:rStyle w:val="ac"/>
                <w:rFonts w:eastAsia="SimSun"/>
              </w:rPr>
              <w:t>:</w:t>
            </w:r>
            <w:r>
              <w:t xml:space="preserve"> </w:t>
            </w:r>
            <w:proofErr w:type="spellStart"/>
            <w:r>
              <w:t>Kazakh</w:t>
            </w:r>
            <w:proofErr w:type="spellEnd"/>
            <w:r>
              <w:t xml:space="preserve">, </w:t>
            </w:r>
            <w:proofErr w:type="spellStart"/>
            <w:r>
              <w:t>Russian</w:t>
            </w:r>
            <w:proofErr w:type="spellEnd"/>
            <w:r>
              <w:t xml:space="preserve">, </w:t>
            </w:r>
            <w:proofErr w:type="spellStart"/>
            <w:r>
              <w:t>English</w:t>
            </w:r>
            <w:proofErr w:type="spellEnd"/>
          </w:p>
          <w:p w14:paraId="026ACE62" w14:textId="1404BC6D" w:rsidR="00A96280" w:rsidRPr="00E62ED1" w:rsidRDefault="00D255C1" w:rsidP="00E62ED1">
            <w:pPr>
              <w:pStyle w:val="a9"/>
              <w:rPr>
                <w:lang w:val="kk-KZ"/>
              </w:rPr>
            </w:pPr>
            <w:proofErr w:type="spellStart"/>
            <w:r>
              <w:rPr>
                <w:rStyle w:val="ac"/>
                <w:rFonts w:eastAsia="SimSun"/>
              </w:rPr>
              <w:t>Computer</w:t>
            </w:r>
            <w:proofErr w:type="spellEnd"/>
            <w:r>
              <w:rPr>
                <w:rStyle w:val="ac"/>
                <w:rFonts w:eastAsia="SimSun"/>
              </w:rPr>
              <w:t xml:space="preserve"> </w:t>
            </w:r>
            <w:proofErr w:type="spellStart"/>
            <w:r>
              <w:rPr>
                <w:rStyle w:val="ac"/>
                <w:rFonts w:eastAsia="SimSun"/>
              </w:rPr>
              <w:t>and</w:t>
            </w:r>
            <w:proofErr w:type="spellEnd"/>
            <w:r>
              <w:rPr>
                <w:rStyle w:val="ac"/>
                <w:rFonts w:eastAsia="SimSun"/>
              </w:rPr>
              <w:t xml:space="preserve"> </w:t>
            </w:r>
            <w:proofErr w:type="spellStart"/>
            <w:r>
              <w:rPr>
                <w:rStyle w:val="ac"/>
                <w:rFonts w:eastAsia="SimSun"/>
              </w:rPr>
              <w:t>Software</w:t>
            </w:r>
            <w:proofErr w:type="spellEnd"/>
            <w:r>
              <w:rPr>
                <w:rStyle w:val="ac"/>
                <w:rFonts w:eastAsia="SimSun"/>
              </w:rPr>
              <w:t xml:space="preserve"> </w:t>
            </w:r>
            <w:proofErr w:type="spellStart"/>
            <w:r>
              <w:rPr>
                <w:rStyle w:val="ac"/>
                <w:rFonts w:eastAsia="SimSun"/>
              </w:rPr>
              <w:t>Skills</w:t>
            </w:r>
            <w:proofErr w:type="spellEnd"/>
            <w:r>
              <w:rPr>
                <w:rStyle w:val="ac"/>
                <w:rFonts w:eastAsia="SimSun"/>
              </w:rPr>
              <w:t>:</w:t>
            </w:r>
            <w:r>
              <w:t xml:space="preserve"> </w:t>
            </w:r>
            <w:proofErr w:type="spellStart"/>
            <w:r>
              <w:t>Proficient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MS </w:t>
            </w:r>
            <w:proofErr w:type="spellStart"/>
            <w:r>
              <w:t>Word</w:t>
            </w:r>
            <w:proofErr w:type="spellEnd"/>
            <w:r>
              <w:t xml:space="preserve">, MS </w:t>
            </w:r>
            <w:proofErr w:type="spellStart"/>
            <w:r>
              <w:t>Excel</w:t>
            </w:r>
            <w:proofErr w:type="spellEnd"/>
            <w:r>
              <w:t xml:space="preserve">, MS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Padlet</w:t>
            </w:r>
            <w:proofErr w:type="spellEnd"/>
            <w:r>
              <w:t xml:space="preserve">, </w:t>
            </w:r>
            <w:proofErr w:type="spellStart"/>
            <w:r>
              <w:t>Zoom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</w:t>
            </w:r>
            <w:proofErr w:type="spellStart"/>
            <w:r>
              <w:t>Quizizz</w:t>
            </w:r>
            <w:proofErr w:type="spellEnd"/>
            <w:r>
              <w:t xml:space="preserve">, 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</w:t>
            </w:r>
            <w:proofErr w:type="spellStart"/>
            <w:r>
              <w:t>tools</w:t>
            </w:r>
            <w:proofErr w:type="spellEnd"/>
            <w:r>
              <w:t xml:space="preserve">, </w:t>
            </w:r>
            <w:proofErr w:type="spellStart"/>
            <w:r>
              <w:t>Pixverse</w:t>
            </w:r>
            <w:proofErr w:type="spellEnd"/>
            <w:r>
              <w:t xml:space="preserve">, </w:t>
            </w:r>
            <w:proofErr w:type="spellStart"/>
            <w:r>
              <w:t>Instagram</w:t>
            </w:r>
            <w:proofErr w:type="spellEnd"/>
            <w:r>
              <w:t xml:space="preserve">, </w:t>
            </w:r>
            <w:proofErr w:type="spellStart"/>
            <w:r>
              <w:t>Facebook</w:t>
            </w:r>
            <w:proofErr w:type="spellEnd"/>
            <w:r>
              <w:t xml:space="preserve">, </w:t>
            </w:r>
            <w:proofErr w:type="spellStart"/>
            <w:r>
              <w:t>Telegram</w:t>
            </w:r>
            <w:proofErr w:type="spellEnd"/>
            <w:r>
              <w:t xml:space="preserve">, </w:t>
            </w:r>
            <w:proofErr w:type="spellStart"/>
            <w:r>
              <w:t>Save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Bot</w:t>
            </w:r>
            <w:proofErr w:type="spellEnd"/>
            <w:r>
              <w:t xml:space="preserve">, Savefrom.net, </w:t>
            </w:r>
            <w:proofErr w:type="spellStart"/>
            <w:r>
              <w:t>Immersive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  <w:r>
              <w:t xml:space="preserve">, </w:t>
            </w:r>
            <w:proofErr w:type="spellStart"/>
            <w:r>
              <w:t>Sozdikqor.kz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, M365 </w:t>
            </w:r>
            <w:proofErr w:type="spellStart"/>
            <w:r>
              <w:t>Copilot</w:t>
            </w:r>
            <w:proofErr w:type="spellEnd"/>
            <w:r>
              <w:t xml:space="preserve">, </w:t>
            </w:r>
            <w:proofErr w:type="spellStart"/>
            <w:r>
              <w:t>Perplexity</w:t>
            </w:r>
            <w:proofErr w:type="spellEnd"/>
            <w:r>
              <w:t>.</w:t>
            </w:r>
          </w:p>
        </w:tc>
      </w:tr>
      <w:tr w:rsidR="00A96280" w:rsidRPr="00335AA1" w14:paraId="261124E4" w14:textId="77777777" w:rsidTr="00D255C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C58A5" w14:textId="77777777" w:rsidR="00A96280" w:rsidRDefault="00B54639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Has an interest in language.</w:t>
            </w:r>
          </w:p>
          <w:p w14:paraId="1F75DD73" w14:textId="77777777" w:rsidR="00B54639" w:rsidRDefault="00B54639" w:rsidP="00B54639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2C1DB45" w14:textId="77777777" w:rsidR="00B54639" w:rsidRDefault="00B54639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Hardworking, meticulous, responsible, easily establishes rapport with people.</w:t>
            </w:r>
          </w:p>
          <w:p w14:paraId="07E9C78A" w14:textId="77777777" w:rsidR="00B54639" w:rsidRDefault="00B54639" w:rsidP="00D9337D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4C979FFE" w14:textId="77777777" w:rsidR="00B54639" w:rsidRDefault="00B54639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Main goal — to serve the Kazakh people.</w:t>
            </w:r>
          </w:p>
          <w:p w14:paraId="3DDDD8AD" w14:textId="77777777" w:rsidR="00B54639" w:rsidRDefault="00B54639" w:rsidP="00D9337D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E51E027" w14:textId="02CE37CC" w:rsidR="00B54639" w:rsidRDefault="00B54639" w:rsidP="00C35E85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Strives to introduce the world to the Kazakh language.</w:t>
            </w:r>
          </w:p>
        </w:tc>
      </w:tr>
      <w:tr w:rsidR="00A96280" w:rsidRPr="00335AA1" w14:paraId="2F09CCA6" w14:textId="77777777" w:rsidTr="00D255C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2173543B" w:rsidR="00A96280" w:rsidRPr="00C35E85" w:rsidRDefault="00827675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During the internship, received the grade “Excellent.”</w:t>
            </w:r>
          </w:p>
        </w:tc>
      </w:tr>
      <w:tr w:rsidR="00A96280" w14:paraId="0752FDAF" w14:textId="77777777" w:rsidTr="00D255C1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69B6F896" w:rsidR="00A96280" w:rsidRPr="00C35E85" w:rsidRDefault="0091163A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Hobbies: Reading books, analyzing literary works, writing articles, visiting the library.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CF0B1" w14:textId="77777777" w:rsidR="00647038" w:rsidRDefault="00647038">
      <w:pPr>
        <w:spacing w:line="240" w:lineRule="auto"/>
      </w:pPr>
      <w:r>
        <w:separator/>
      </w:r>
    </w:p>
  </w:endnote>
  <w:endnote w:type="continuationSeparator" w:id="0">
    <w:p w14:paraId="32B64EC5" w14:textId="77777777" w:rsidR="00647038" w:rsidRDefault="00647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990B2" w14:textId="77777777" w:rsidR="00647038" w:rsidRDefault="00647038">
      <w:pPr>
        <w:spacing w:after="0"/>
      </w:pPr>
      <w:r>
        <w:separator/>
      </w:r>
    </w:p>
  </w:footnote>
  <w:footnote w:type="continuationSeparator" w:id="0">
    <w:p w14:paraId="37803DBD" w14:textId="77777777" w:rsidR="00647038" w:rsidRDefault="006470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8322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40D3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099820">
    <w:abstractNumId w:val="8"/>
  </w:num>
  <w:num w:numId="2" w16cid:durableId="535317292">
    <w:abstractNumId w:val="1"/>
  </w:num>
  <w:num w:numId="3" w16cid:durableId="1748644798">
    <w:abstractNumId w:val="3"/>
  </w:num>
  <w:num w:numId="4" w16cid:durableId="376397757">
    <w:abstractNumId w:val="7"/>
  </w:num>
  <w:num w:numId="5" w16cid:durableId="1301611299">
    <w:abstractNumId w:val="5"/>
  </w:num>
  <w:num w:numId="6" w16cid:durableId="708846087">
    <w:abstractNumId w:val="10"/>
  </w:num>
  <w:num w:numId="7" w16cid:durableId="205719683">
    <w:abstractNumId w:val="6"/>
  </w:num>
  <w:num w:numId="8" w16cid:durableId="115830495">
    <w:abstractNumId w:val="4"/>
  </w:num>
  <w:num w:numId="9" w16cid:durableId="737365481">
    <w:abstractNumId w:val="2"/>
  </w:num>
  <w:num w:numId="10" w16cid:durableId="371658686">
    <w:abstractNumId w:val="9"/>
  </w:num>
  <w:num w:numId="11" w16cid:durableId="441656945">
    <w:abstractNumId w:val="0"/>
  </w:num>
  <w:num w:numId="12" w16cid:durableId="14787205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03707"/>
    <w:rsid w:val="0001531D"/>
    <w:rsid w:val="00017DE9"/>
    <w:rsid w:val="00025085"/>
    <w:rsid w:val="000263FA"/>
    <w:rsid w:val="0003482E"/>
    <w:rsid w:val="000367C1"/>
    <w:rsid w:val="00037437"/>
    <w:rsid w:val="00077117"/>
    <w:rsid w:val="00077E29"/>
    <w:rsid w:val="00077F16"/>
    <w:rsid w:val="000805CA"/>
    <w:rsid w:val="00081171"/>
    <w:rsid w:val="00084139"/>
    <w:rsid w:val="000B579D"/>
    <w:rsid w:val="000C1D61"/>
    <w:rsid w:val="000C3D61"/>
    <w:rsid w:val="000E3F4D"/>
    <w:rsid w:val="000E4165"/>
    <w:rsid w:val="000F4921"/>
    <w:rsid w:val="000F64BC"/>
    <w:rsid w:val="0011131B"/>
    <w:rsid w:val="00111C0E"/>
    <w:rsid w:val="00121070"/>
    <w:rsid w:val="00143C38"/>
    <w:rsid w:val="00162B86"/>
    <w:rsid w:val="00165591"/>
    <w:rsid w:val="001761A7"/>
    <w:rsid w:val="00177123"/>
    <w:rsid w:val="00194D9D"/>
    <w:rsid w:val="001B6921"/>
    <w:rsid w:val="001C73B6"/>
    <w:rsid w:val="001D20E8"/>
    <w:rsid w:val="001D5913"/>
    <w:rsid w:val="001E5A25"/>
    <w:rsid w:val="001E7EBC"/>
    <w:rsid w:val="0020025C"/>
    <w:rsid w:val="00211BF7"/>
    <w:rsid w:val="00211D42"/>
    <w:rsid w:val="002346CD"/>
    <w:rsid w:val="00247B0C"/>
    <w:rsid w:val="00262916"/>
    <w:rsid w:val="00265531"/>
    <w:rsid w:val="002720BF"/>
    <w:rsid w:val="002771A4"/>
    <w:rsid w:val="002879B9"/>
    <w:rsid w:val="002A77EB"/>
    <w:rsid w:val="002D0253"/>
    <w:rsid w:val="002D47FE"/>
    <w:rsid w:val="002E3AA6"/>
    <w:rsid w:val="0030341D"/>
    <w:rsid w:val="003079A6"/>
    <w:rsid w:val="003122C1"/>
    <w:rsid w:val="00315320"/>
    <w:rsid w:val="003262B2"/>
    <w:rsid w:val="003307B3"/>
    <w:rsid w:val="00335AA1"/>
    <w:rsid w:val="00372170"/>
    <w:rsid w:val="003B2136"/>
    <w:rsid w:val="003B5C1C"/>
    <w:rsid w:val="003D4937"/>
    <w:rsid w:val="003D6E0B"/>
    <w:rsid w:val="003F4D50"/>
    <w:rsid w:val="003F6277"/>
    <w:rsid w:val="00415BB7"/>
    <w:rsid w:val="00442D42"/>
    <w:rsid w:val="00442EB5"/>
    <w:rsid w:val="00443CD3"/>
    <w:rsid w:val="0046499D"/>
    <w:rsid w:val="0047255A"/>
    <w:rsid w:val="004746CE"/>
    <w:rsid w:val="004865A7"/>
    <w:rsid w:val="004D131B"/>
    <w:rsid w:val="004D6CC7"/>
    <w:rsid w:val="004E33DB"/>
    <w:rsid w:val="0051487D"/>
    <w:rsid w:val="00531954"/>
    <w:rsid w:val="005370E5"/>
    <w:rsid w:val="00550BE8"/>
    <w:rsid w:val="00553066"/>
    <w:rsid w:val="00555582"/>
    <w:rsid w:val="00560FE6"/>
    <w:rsid w:val="00562061"/>
    <w:rsid w:val="00566E9A"/>
    <w:rsid w:val="0057510B"/>
    <w:rsid w:val="0057702B"/>
    <w:rsid w:val="00577375"/>
    <w:rsid w:val="005852F9"/>
    <w:rsid w:val="005972BB"/>
    <w:rsid w:val="005A1ADE"/>
    <w:rsid w:val="005A7F49"/>
    <w:rsid w:val="005B0213"/>
    <w:rsid w:val="005B7260"/>
    <w:rsid w:val="005C6362"/>
    <w:rsid w:val="005E6881"/>
    <w:rsid w:val="005F4F98"/>
    <w:rsid w:val="0060218E"/>
    <w:rsid w:val="00603EBE"/>
    <w:rsid w:val="00607289"/>
    <w:rsid w:val="006074F1"/>
    <w:rsid w:val="006147D0"/>
    <w:rsid w:val="006362B5"/>
    <w:rsid w:val="0064329A"/>
    <w:rsid w:val="00647038"/>
    <w:rsid w:val="00650049"/>
    <w:rsid w:val="00655AF8"/>
    <w:rsid w:val="00691C7B"/>
    <w:rsid w:val="006A40D3"/>
    <w:rsid w:val="006A560B"/>
    <w:rsid w:val="006B0F97"/>
    <w:rsid w:val="006C1A07"/>
    <w:rsid w:val="006C245A"/>
    <w:rsid w:val="006C79E7"/>
    <w:rsid w:val="006D5237"/>
    <w:rsid w:val="006F6F8F"/>
    <w:rsid w:val="00707575"/>
    <w:rsid w:val="00713A73"/>
    <w:rsid w:val="0071654D"/>
    <w:rsid w:val="00716A39"/>
    <w:rsid w:val="00721E3F"/>
    <w:rsid w:val="0073009D"/>
    <w:rsid w:val="007366E8"/>
    <w:rsid w:val="00740F0D"/>
    <w:rsid w:val="00743202"/>
    <w:rsid w:val="00760595"/>
    <w:rsid w:val="00760D10"/>
    <w:rsid w:val="007674FD"/>
    <w:rsid w:val="00791DBB"/>
    <w:rsid w:val="00797C55"/>
    <w:rsid w:val="007A7EC2"/>
    <w:rsid w:val="007B02B1"/>
    <w:rsid w:val="007B1A01"/>
    <w:rsid w:val="007D124B"/>
    <w:rsid w:val="007D42E2"/>
    <w:rsid w:val="007E6821"/>
    <w:rsid w:val="007F11AD"/>
    <w:rsid w:val="007F7C89"/>
    <w:rsid w:val="00814C5D"/>
    <w:rsid w:val="00817554"/>
    <w:rsid w:val="0082452E"/>
    <w:rsid w:val="00825225"/>
    <w:rsid w:val="00825604"/>
    <w:rsid w:val="00827675"/>
    <w:rsid w:val="00834BDF"/>
    <w:rsid w:val="00844386"/>
    <w:rsid w:val="00850616"/>
    <w:rsid w:val="00866671"/>
    <w:rsid w:val="0087795E"/>
    <w:rsid w:val="00881B71"/>
    <w:rsid w:val="0088662B"/>
    <w:rsid w:val="00890DF0"/>
    <w:rsid w:val="00895CDC"/>
    <w:rsid w:val="008D37ED"/>
    <w:rsid w:val="008E2F28"/>
    <w:rsid w:val="00900A6A"/>
    <w:rsid w:val="00902718"/>
    <w:rsid w:val="00907B0F"/>
    <w:rsid w:val="00910501"/>
    <w:rsid w:val="0091163A"/>
    <w:rsid w:val="009156E1"/>
    <w:rsid w:val="00932E59"/>
    <w:rsid w:val="00933D3B"/>
    <w:rsid w:val="0095490C"/>
    <w:rsid w:val="00961295"/>
    <w:rsid w:val="0097325F"/>
    <w:rsid w:val="00975ECE"/>
    <w:rsid w:val="00976207"/>
    <w:rsid w:val="0097714C"/>
    <w:rsid w:val="00977E96"/>
    <w:rsid w:val="009829A3"/>
    <w:rsid w:val="00985E03"/>
    <w:rsid w:val="009A7EF7"/>
    <w:rsid w:val="009C38BF"/>
    <w:rsid w:val="009D3140"/>
    <w:rsid w:val="009E2BF8"/>
    <w:rsid w:val="009E5F46"/>
    <w:rsid w:val="00A0567E"/>
    <w:rsid w:val="00A116FE"/>
    <w:rsid w:val="00A21D75"/>
    <w:rsid w:val="00A43FFA"/>
    <w:rsid w:val="00A540E0"/>
    <w:rsid w:val="00A61359"/>
    <w:rsid w:val="00A804A8"/>
    <w:rsid w:val="00A829F7"/>
    <w:rsid w:val="00A96280"/>
    <w:rsid w:val="00AC293A"/>
    <w:rsid w:val="00AD0DCC"/>
    <w:rsid w:val="00AD5346"/>
    <w:rsid w:val="00AD7B39"/>
    <w:rsid w:val="00AE4361"/>
    <w:rsid w:val="00AE535E"/>
    <w:rsid w:val="00AE53E6"/>
    <w:rsid w:val="00AE76B8"/>
    <w:rsid w:val="00AF0A05"/>
    <w:rsid w:val="00AF34AD"/>
    <w:rsid w:val="00AF58D9"/>
    <w:rsid w:val="00AF624B"/>
    <w:rsid w:val="00B151B8"/>
    <w:rsid w:val="00B3573D"/>
    <w:rsid w:val="00B425D9"/>
    <w:rsid w:val="00B44B63"/>
    <w:rsid w:val="00B479D0"/>
    <w:rsid w:val="00B54639"/>
    <w:rsid w:val="00B569D0"/>
    <w:rsid w:val="00B623E3"/>
    <w:rsid w:val="00BA011B"/>
    <w:rsid w:val="00BB0B69"/>
    <w:rsid w:val="00BC5111"/>
    <w:rsid w:val="00BC6CA9"/>
    <w:rsid w:val="00BD2481"/>
    <w:rsid w:val="00BF47E7"/>
    <w:rsid w:val="00C01D6C"/>
    <w:rsid w:val="00C03524"/>
    <w:rsid w:val="00C17E50"/>
    <w:rsid w:val="00C2158D"/>
    <w:rsid w:val="00C2466F"/>
    <w:rsid w:val="00C35E85"/>
    <w:rsid w:val="00C53593"/>
    <w:rsid w:val="00C5434B"/>
    <w:rsid w:val="00C6191D"/>
    <w:rsid w:val="00C6358D"/>
    <w:rsid w:val="00C66271"/>
    <w:rsid w:val="00C66AFA"/>
    <w:rsid w:val="00C82817"/>
    <w:rsid w:val="00CA1471"/>
    <w:rsid w:val="00CB750A"/>
    <w:rsid w:val="00CC5AB7"/>
    <w:rsid w:val="00CD57C8"/>
    <w:rsid w:val="00CD6BE3"/>
    <w:rsid w:val="00CF652A"/>
    <w:rsid w:val="00CF7348"/>
    <w:rsid w:val="00D05C86"/>
    <w:rsid w:val="00D07682"/>
    <w:rsid w:val="00D14712"/>
    <w:rsid w:val="00D25547"/>
    <w:rsid w:val="00D255C1"/>
    <w:rsid w:val="00D33CB2"/>
    <w:rsid w:val="00D408EC"/>
    <w:rsid w:val="00D4614A"/>
    <w:rsid w:val="00D6427E"/>
    <w:rsid w:val="00D64774"/>
    <w:rsid w:val="00D9337D"/>
    <w:rsid w:val="00DB4799"/>
    <w:rsid w:val="00DB7627"/>
    <w:rsid w:val="00DC0CEC"/>
    <w:rsid w:val="00DC6D7F"/>
    <w:rsid w:val="00DD44A7"/>
    <w:rsid w:val="00DD6C46"/>
    <w:rsid w:val="00E04932"/>
    <w:rsid w:val="00E04E61"/>
    <w:rsid w:val="00E203DC"/>
    <w:rsid w:val="00E35577"/>
    <w:rsid w:val="00E4139A"/>
    <w:rsid w:val="00E50148"/>
    <w:rsid w:val="00E614C8"/>
    <w:rsid w:val="00E62952"/>
    <w:rsid w:val="00E62ED1"/>
    <w:rsid w:val="00E85652"/>
    <w:rsid w:val="00E872FC"/>
    <w:rsid w:val="00E91C1B"/>
    <w:rsid w:val="00EA2C20"/>
    <w:rsid w:val="00EB52AD"/>
    <w:rsid w:val="00ED6B51"/>
    <w:rsid w:val="00EE4AD0"/>
    <w:rsid w:val="00EF28F1"/>
    <w:rsid w:val="00F07E49"/>
    <w:rsid w:val="00F11AF2"/>
    <w:rsid w:val="00F21F1D"/>
    <w:rsid w:val="00F2384F"/>
    <w:rsid w:val="00F56BC7"/>
    <w:rsid w:val="00F7223D"/>
    <w:rsid w:val="00F808B8"/>
    <w:rsid w:val="00F91650"/>
    <w:rsid w:val="00F93E5E"/>
    <w:rsid w:val="00FA3527"/>
    <w:rsid w:val="00FA38EA"/>
    <w:rsid w:val="00FC1C51"/>
    <w:rsid w:val="00FC307A"/>
    <w:rsid w:val="00FC46D9"/>
    <w:rsid w:val="00FD48AC"/>
    <w:rsid w:val="00FD71F9"/>
    <w:rsid w:val="00FE30C7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character" w:styleId="ac">
    <w:name w:val="Strong"/>
    <w:basedOn w:val="a1"/>
    <w:uiPriority w:val="22"/>
    <w:qFormat/>
    <w:rsid w:val="008E2F28"/>
    <w:rPr>
      <w:b/>
      <w:bCs/>
    </w:rPr>
  </w:style>
  <w:style w:type="paragraph" w:styleId="HTML">
    <w:name w:val="HTML Preformatted"/>
    <w:basedOn w:val="a0"/>
    <w:link w:val="HTML0"/>
    <w:uiPriority w:val="99"/>
    <w:semiHidden/>
    <w:unhideWhenUsed/>
    <w:rsid w:val="00797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97C55"/>
    <w:rPr>
      <w:rFonts w:ascii="Courier New" w:hAnsi="Courier New" w:cs="Courier New"/>
    </w:rPr>
  </w:style>
  <w:style w:type="character" w:customStyle="1" w:styleId="y2iqfc">
    <w:name w:val="y2iqfc"/>
    <w:basedOn w:val="a1"/>
    <w:rsid w:val="0079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Нұрдәулет Қайыржан</cp:lastModifiedBy>
  <cp:revision>2</cp:revision>
  <cp:lastPrinted>2024-10-03T10:34:00Z</cp:lastPrinted>
  <dcterms:created xsi:type="dcterms:W3CDTF">2025-11-21T19:37:00Z</dcterms:created>
  <dcterms:modified xsi:type="dcterms:W3CDTF">2025-11-21T19:37:00Z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